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FE77" w14:textId="77777777" w:rsidR="001B7464" w:rsidRPr="001B7464" w:rsidRDefault="001B7464" w:rsidP="001A61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Selected Readings</w:t>
      </w:r>
    </w:p>
    <w:p w14:paraId="74AFD2D3" w14:textId="77777777" w:rsidR="001B7464" w:rsidRPr="001B7464" w:rsidRDefault="001B7464" w:rsidP="001B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Articles</w:t>
      </w:r>
    </w:p>
    <w:p w14:paraId="1837E051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Blokland, Jenny, “Dangerous Acts: A Critical Appraisal of Section 154 of the Northern Territory Criminal Code", (1995) 19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Crim LJ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74.</w:t>
      </w:r>
    </w:p>
    <w:p w14:paraId="32A53A0D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Goode, Matthew, "Some Thoughts on the Present State of the "Defence" of Intoxication", (1984) 8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Crim LJ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104.</w:t>
      </w:r>
    </w:p>
    <w:p w14:paraId="07B0C829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Leader-Elliott, Ian, "Voluntariness, Intoxication and Fault", (1991) 15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Crim LJ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112.</w:t>
      </w:r>
    </w:p>
    <w:p w14:paraId="23FB92A8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4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 xml:space="preserve">Ridgway, Peter, "Intoxication, Intention and the Role of the Expert Witness", </w:t>
        </w:r>
        <w:r w:rsidR="001B7464" w:rsidRPr="001B746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en-AU"/>
            <w14:ligatures w14:val="none"/>
          </w:rPr>
          <w:t>Murdoch University Electronic Journal of Law</w:t>
        </w:r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, vol 3, no 4, Dec 1996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898D077" w14:textId="77777777" w:rsidR="001A619A" w:rsidRDefault="001A619A" w:rsidP="001B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</w:p>
    <w:p w14:paraId="0535EEA2" w14:textId="0031FBE2" w:rsidR="001B7464" w:rsidRPr="001B7464" w:rsidRDefault="001B7464" w:rsidP="001B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Reports</w:t>
      </w:r>
    </w:p>
    <w:p w14:paraId="011067CA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Criminal Law Officers, Committee of the Standing Committee of Attorneys-General,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Model Criminal Code: Chapter 2 – General Principles of Criminal Responsibility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Final Report, December 1992.</w:t>
      </w:r>
    </w:p>
    <w:p w14:paraId="6D6A66EE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The Law Commission, (England and Wales),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Legislating the Criminal Code: Intoxication and Criminal Liability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, </w:t>
      </w:r>
      <w:proofErr w:type="gramStart"/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February,</w:t>
      </w:r>
      <w:proofErr w:type="gramEnd"/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1995.</w:t>
      </w:r>
    </w:p>
    <w:p w14:paraId="25FB9B4B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Law Reform Commissioner of Tasmania,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Insanity, Intoxication and Automatism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Report No. 61, 1989.</w:t>
      </w:r>
    </w:p>
    <w:p w14:paraId="408161BD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Law Reform Commission of Victoria,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Criminal Responsibility: Intention and Gross Intoxication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Report No 6, November 1986.</w:t>
      </w:r>
    </w:p>
    <w:p w14:paraId="3E8F732A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5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 xml:space="preserve">New South Wales Law Reform Commission, </w:t>
        </w:r>
        <w:r w:rsidR="001B7464" w:rsidRPr="001B746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en-AU"/>
            <w14:ligatures w14:val="none"/>
          </w:rPr>
          <w:t>Partial Defences to Murder: Diminished Responsibility</w:t>
        </w:r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, May 1997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2041F47E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South Australian Attorney-General’s Office, </w:t>
      </w:r>
      <w:r w:rsidRPr="001B74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/>
          <w14:ligatures w14:val="none"/>
        </w:rPr>
        <w:t>Intoxication and Criminal Responsibility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Discussion Paper, July 1998.</w:t>
      </w:r>
    </w:p>
    <w:p w14:paraId="50ACC444" w14:textId="77777777" w:rsidR="001A619A" w:rsidRDefault="001A619A" w:rsidP="001B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</w:p>
    <w:p w14:paraId="1D4D3E46" w14:textId="39822406" w:rsidR="001B7464" w:rsidRPr="001B7464" w:rsidRDefault="001B7464" w:rsidP="001B7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Legislation and Related Materials</w:t>
      </w:r>
    </w:p>
    <w:p w14:paraId="375AB542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Commonwealth</w:t>
      </w:r>
    </w:p>
    <w:p w14:paraId="2DE876CD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6" w:tgtFrame="_blank" w:history="1">
        <w:r w:rsidR="001B7464" w:rsidRPr="001B746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en-AU"/>
            <w14:ligatures w14:val="none"/>
          </w:rPr>
          <w:t>Criminal Code Act 1995</w:t>
        </w:r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 xml:space="preserve"> (</w:t>
        </w:r>
        <w:proofErr w:type="spellStart"/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Cth</w:t>
        </w:r>
        <w:proofErr w:type="spellEnd"/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)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4A22576F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Criminal Code Amendment Bill 1997, Second Reading Speech, 3/12/97, p 10,226.</w:t>
      </w:r>
    </w:p>
    <w:p w14:paraId="228129AC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Criminal Code Amendment Bill 1997, Hansard, 5/3/98.</w:t>
      </w:r>
    </w:p>
    <w:p w14:paraId="502877FC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t>Criminal Code Amendment Bill 1997, Explanatory Memorandum.</w:t>
      </w:r>
    </w:p>
    <w:p w14:paraId="3B8FE9D8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7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Criminal Code Amendment Bill 1997, Passage History, Bills Digest No. 132,1997-98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1B0AE182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8" w:tgtFrame="_blank" w:history="1">
        <w:r w:rsidR="001B7464" w:rsidRPr="001B7464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en-AU"/>
            <w14:ligatures w14:val="none"/>
          </w:rPr>
          <w:t>Criminal Code Amendment Act 1998</w:t>
        </w:r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 xml:space="preserve"> (</w:t>
        </w:r>
        <w:proofErr w:type="spellStart"/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Cth</w:t>
        </w:r>
        <w:proofErr w:type="spellEnd"/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)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0B79EA22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Vanstone, Amanda, Drunks Defence Removed, Media Release, 25/3/98.</w:t>
      </w:r>
    </w:p>
    <w:p w14:paraId="5F17CCC7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Vanstone, Amanda, Government to Ensure Early Removal of Drunk’s Defence, Media Release, 2/12/97.</w:t>
      </w:r>
    </w:p>
    <w:p w14:paraId="2F17D180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Williams, Daryl, States Urged to Dump Drunk’s Defence, News Release, 29/10/97.</w:t>
      </w:r>
    </w:p>
    <w:p w14:paraId="7D75F640" w14:textId="77777777" w:rsidR="001A619A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</w:p>
    <w:p w14:paraId="3FCCE1DC" w14:textId="0EF238B3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ACT</w:t>
      </w:r>
    </w:p>
    <w:p w14:paraId="32017DE7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9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Crimes (Amendment) Bill (No 6) 1997 (ACT), Hansard, Week 12, 12/11/97, p 4009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7E47DD9B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10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Humphries, Gary, Intoxication Defence, Hansard, Week 12, 13/11/97, p 4063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260D8995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Crimes (Amendment) Bill (No. 4) 1998 (ACT).</w:t>
      </w:r>
    </w:p>
    <w:p w14:paraId="7063DFC9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Crimes (Amendment) Bill (No. 4) 1998 (ACT), Explanatory Memorandum.</w:t>
      </w:r>
    </w:p>
    <w:p w14:paraId="428D06E0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11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Crimes (Amendment) Bill (No. 4) 1998, Hansard, Week 3, 28/5/98, p 704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.</w:t>
      </w:r>
    </w:p>
    <w:p w14:paraId="374D85BC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Humphries, Gary, Government to Outlaw ‘Drunk’s Defence’, Media Release, 28/5/98.</w:t>
      </w:r>
    </w:p>
    <w:p w14:paraId="71159C92" w14:textId="77777777" w:rsidR="001A619A" w:rsidRDefault="001A619A" w:rsidP="001B74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</w:p>
    <w:p w14:paraId="34104647" w14:textId="3175038A" w:rsidR="001B7464" w:rsidRPr="001B7464" w:rsidRDefault="001B7464" w:rsidP="001B74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New South Wales</w:t>
      </w: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6F64E87C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Criminal Legislation Further Amendment Bill 1995 (NSW), Explanatory Note.</w:t>
      </w:r>
    </w:p>
    <w:p w14:paraId="0D37BCF5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Criminal Legislation Further Amendment Bill 1995 (NSW), Second Reading Speech, Hansard, 6/12/95, p 4278.</w:t>
      </w:r>
    </w:p>
    <w:p w14:paraId="2E58C9AA" w14:textId="77777777" w:rsidR="001B7464" w:rsidRPr="001B7464" w:rsidRDefault="001A619A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hyperlink r:id="rId12" w:tgtFrame="_blank" w:history="1">
        <w:r w:rsidR="001B7464" w:rsidRPr="001B746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Criminal Legislation Amendment Act 1996 (NSW)</w:t>
        </w:r>
      </w:hyperlink>
      <w:r w:rsidR="001B7464"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- pdf file 120.82Kb.</w:t>
      </w:r>
    </w:p>
    <w:p w14:paraId="1F3D3D40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Crimes Amendment (Diminished Responsibility) Act 1997 (NSW).</w:t>
      </w:r>
    </w:p>
    <w:p w14:paraId="0B638676" w14:textId="77777777" w:rsidR="001B7464" w:rsidRPr="001B7464" w:rsidRDefault="001B7464" w:rsidP="001B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1B7464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Mullen, Vicki, "Intoxication and Criminal Responsibility", Briefing Paper No 30/95.</w:t>
      </w:r>
    </w:p>
    <w:p w14:paraId="17CEA24F" w14:textId="77777777" w:rsidR="00D0470B" w:rsidRPr="001B7464" w:rsidRDefault="00D0470B" w:rsidP="001B7464"/>
    <w:sectPr w:rsidR="00D0470B" w:rsidRPr="001B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64"/>
    <w:rsid w:val="001A619A"/>
    <w:rsid w:val="001B7464"/>
    <w:rsid w:val="00D0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755E"/>
  <w15:chartTrackingRefBased/>
  <w15:docId w15:val="{54EB2858-EEC2-451C-949F-3F9CC02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7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B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7464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B7464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1B74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74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lii.edu.au/au/legis/cth/num_act/ccaa1998195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www.aph.gov.au/library/pubs/bd/1997-98/98bd132.htm" TargetMode="External"/><Relationship Id="rId12" Type="http://schemas.openxmlformats.org/officeDocument/2006/relationships/hyperlink" Target="https://www.legislation.nsw.gov.au/sessionalview/sessional/TITLE/Criminal%20Legislation%20Amendment%20Act%201996%20No%206.pdf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austlii.edu.au/cgi-bin/sinodisp/au/legis/cth/num_act/cca1995115/index.html?query=title(Criminal%20Code%20Act)%20and%20(title(sect%201)%20or%20title" TargetMode="External"/><Relationship Id="rId11" Type="http://schemas.openxmlformats.org/officeDocument/2006/relationships/hyperlink" Target="https://www.hansard.act.gov.au/hansard/1998/week03/704.htm" TargetMode="External"/><Relationship Id="rId5" Type="http://schemas.openxmlformats.org/officeDocument/2006/relationships/hyperlink" Target="https://www.lawlink.nsw.gov.au/lrc.nsf/pages/R82TOC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hansard.act.gov.au/hansard/1997/week12/4063.htm" TargetMode="External"/><Relationship Id="rId19" Type="http://schemas.openxmlformats.org/officeDocument/2006/relationships/customXml" Target="../customXml/item5.xml"/><Relationship Id="rId4" Type="http://schemas.openxmlformats.org/officeDocument/2006/relationships/hyperlink" Target="https://www.murdoch.edu.au/elaw/issues/v3n4/ridg21.txt" TargetMode="External"/><Relationship Id="rId9" Type="http://schemas.openxmlformats.org/officeDocument/2006/relationships/hyperlink" Target="https://www.hansard.act.gov.au/hansard/1997/week12/400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Other Document" ma:contentTypeID="0x010100A6113086DC73B842B7D060591F1D1F2D02040083DE46E73C09214AB643B90602AE5CDC" ma:contentTypeVersion="25" ma:contentTypeDescription="Create a new document." ma:contentTypeScope="" ma:versionID="386caac202f43a1c03814f445d2c64e6">
  <xsd:schema xmlns:xsd="http://www.w3.org/2001/XMLSchema" xmlns:xs="http://www.w3.org/2001/XMLSchema" xmlns:p="http://schemas.microsoft.com/office/2006/metadata/properties" xmlns:ns2="46c61757-ad04-49d5-a16a-4020ae46aeb3" xmlns:ns3="474608a7-2664-4535-a61f-476faaff3ffa" targetNamespace="http://schemas.microsoft.com/office/2006/metadata/properties" ma:root="true" ma:fieldsID="8f0dad64e23c6305794b7ceaf1e582aa" ns2:_="" ns3:_="">
    <xsd:import namespace="46c61757-ad04-49d5-a16a-4020ae46aeb3"/>
    <xsd:import namespace="474608a7-2664-4535-a61f-476faaff3ffa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Transcript_x005f_x0020_Name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210bc-c733-4398-bbee-f8201098da96}" ma:internalName="TaxCatchAll" ma:showField="CatchAllData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e210bc-c733-4398-bbee-f8201098da96}" ma:internalName="TaxCatchAllLabel" ma:readOnly="true" ma:showField="CatchAllDataLabel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Transcript_x005f_x0020_Name" ma:index="21" nillable="true" ma:displayName="Transcript Name" ma:internalName="Transcript_x0020_Name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08a7-2664-4535-a61f-476faaff3ffa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0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1672</Business_x005f_x0020_Identifier>
    <Committee_x0020_Start_x0020_Date xmlns="46c61757-ad04-49d5-a16a-4020ae46aeb3">1992-11-10T00:00:00+00:00</Committee_x0020_Start_x0020_Date>
    <PublishStatus xmlns="46c61757-ad04-49d5-a16a-4020ae46aeb3">draft</PublishStatus>
    <Committee_x0020_End_x0020_Date xmlns="46c61757-ad04-49d5-a16a-4020ae46aeb3">2013-07-31T00:00:00+00:00</Committee_x0020_End_x0020_Date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</TermName>
          <TermId xmlns="http://schemas.microsoft.com/office/infopath/2007/PartnerControls">552b84c6-df74-430a-9a48-041db974cef7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Reform Committee</TermName>
          <TermId xmlns="http://schemas.microsoft.com/office/infopath/2007/PartnerControls">535d3fa5-0d52-492e-b454-72426d2770b9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6c673155-7d05-493d-b777-dc8304e4811b</TermId>
        </TermInfo>
      </Terms>
    </m3eeb9610e9c4640880ac1fecc69d01a>
    <Committee_x0020_Inquiry_x0020_Start_x0020_Date xmlns="46c61757-ad04-49d5-a16a-4020ae46aeb3">1998-05-12T00:00:00+00:00</Committee_x0020_Inquiry_x0020_Start_x0020_Date>
    <Committee_x0020_Inquiry_x0020_End_x0020_Date xmlns="46c61757-ad04-49d5-a16a-4020ae46aeb3">1999-05-26T00:00:00+00:00</Committee_x0020_Inquiry_x0020_End_x0020_Date>
    <TaxCatchAll xmlns="46c61757-ad04-49d5-a16a-4020ae46aeb3">
      <Value>985</Value>
      <Value>200</Value>
      <Value>1108</Value>
      <Value>1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Criminal Liability for Actions Performed in a State of Self-induced Intoxication</TermName>
          <TermId xmlns="http://schemas.microsoft.com/office/infopath/2007/PartnerControls">2ff1d1ad-833a-4837-ac41-ce48e11ffa46</TermId>
        </TermInfo>
      </Terms>
    </pf0be3ffd4e84049b08b651cf27bfd30>
    <DocumentKey xmlns="46c61757-ad04-49d5-a16a-4020ae46aeb3">other-documents</DocumentKey>
    <Transcript_x005f_x0020_Name xmlns="46c61757-ad04-49d5-a16a-4020ae46aeb3" xsi:nil="true"/>
    <MemberTaxHTField0 xmlns="474608a7-2664-4535-a61f-476faaff3ffa">
      <Terms xmlns="http://schemas.microsoft.com/office/infopath/2007/PartnerControls"/>
    </MemberTaxHTField0>
    <_dlc_DocId xmlns="474608a7-2664-4535-a61f-476faaff3ffa">VVDXTQS57MP7-1207039188-1330</_dlc_DocId>
    <_dlc_DocIdUrl xmlns="474608a7-2664-4535-a61f-476faaff3ffa">
      <Url>https://pims-docs.parliament.vic.gov.au/ladocs/_layouts/15/DocIdRedir.aspx?ID=VVDXTQS57MP7-1207039188-1330</Url>
      <Description>VVDXTQS57MP7-1207039188-1330</Description>
    </_dlc_DocIdUrl>
  </documentManagement>
</p:properties>
</file>

<file path=customXml/itemProps1.xml><?xml version="1.0" encoding="utf-8"?>
<ds:datastoreItem xmlns:ds="http://schemas.openxmlformats.org/officeDocument/2006/customXml" ds:itemID="{F71D91AB-71EA-4B79-B320-C95EDA02B3D4}"/>
</file>

<file path=customXml/itemProps2.xml><?xml version="1.0" encoding="utf-8"?>
<ds:datastoreItem xmlns:ds="http://schemas.openxmlformats.org/officeDocument/2006/customXml" ds:itemID="{3AC873DC-D589-4AAE-A5BD-9CAF3ED04F39}"/>
</file>

<file path=customXml/itemProps3.xml><?xml version="1.0" encoding="utf-8"?>
<ds:datastoreItem xmlns:ds="http://schemas.openxmlformats.org/officeDocument/2006/customXml" ds:itemID="{6EEEFF37-FA4D-4413-BE34-1826E3152DDB}"/>
</file>

<file path=customXml/itemProps4.xml><?xml version="1.0" encoding="utf-8"?>
<ds:datastoreItem xmlns:ds="http://schemas.openxmlformats.org/officeDocument/2006/customXml" ds:itemID="{6CB34286-94E7-40D8-B393-DA1B4AFE37E8}"/>
</file>

<file path=customXml/itemProps5.xml><?xml version="1.0" encoding="utf-8"?>
<ds:datastoreItem xmlns:ds="http://schemas.openxmlformats.org/officeDocument/2006/customXml" ds:itemID="{76F7840C-FF5F-46EF-9906-1F76ACC17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Chahal</dc:creator>
  <cp:keywords/>
  <dc:description/>
  <cp:lastModifiedBy>Maya Chahal</cp:lastModifiedBy>
  <cp:revision>2</cp:revision>
  <dcterms:created xsi:type="dcterms:W3CDTF">2024-04-11T01:25:00Z</dcterms:created>
  <dcterms:modified xsi:type="dcterms:W3CDTF">2024-05-20T06:18:00Z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0x010100A6113086DC73B842B7D060591F1D1F2D02040083DE46E73C09214AB643B90602AE5CDC</vt:lpwstr>
  </property>
  <property fmtid="{D5CDD505-2E9C-101B-9397-08002B2CF9AE}" pid="3" name="Hansard Member">
    <vt:lpwstr/>
  </property>
  <property fmtid="{D5CDD505-2E9C-101B-9397-08002B2CF9AE}" pid="4" name="Committee Type">
    <vt:lpwstr>200;#Statutory|552b84c6-df74-430a-9a48-041db974cef7</vt:lpwstr>
  </property>
  <property fmtid="{D5CDD505-2E9C-101B-9397-08002B2CF9AE}" pid="5" name="Committee Inquiry">
    <vt:lpwstr>1108;#Inquiry into Criminal Liability for Actions Performed in a State of Self-induced Intoxication|2ff1d1ad-833a-4837-ac41-ce48e11ffa46</vt:lpwstr>
  </property>
  <property fmtid="{D5CDD505-2E9C-101B-9397-08002B2CF9AE}" pid="6" name="House">
    <vt:lpwstr>1;#Legislative Assembly|6c673155-7d05-493d-b777-dc8304e4811b</vt:lpwstr>
  </property>
  <property fmtid="{D5CDD505-2E9C-101B-9397-08002B2CF9AE}" pid="7" name="Committee">
    <vt:lpwstr>985;#Law Reform Committee|535d3fa5-0d52-492e-b454-72426d2770b9</vt:lpwstr>
  </property>
  <property fmtid="{D5CDD505-2E9C-101B-9397-08002B2CF9AE}" pid="8" name="_dlc_DocIdItemGuid">
    <vt:lpwstr>5bb940f4-73cb-4b00-94f9-ce55ff62f3ad</vt:lpwstr>
  </property>
  <property fmtid="{D5CDD505-2E9C-101B-9397-08002B2CF9AE}" pid="9" name="_docset_NoMedatataSyncRequired">
    <vt:lpwstr>False</vt:lpwstr>
  </property>
</Properties>
</file>